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4B9D" w14:textId="5B7F4DDD" w:rsidR="001B5FC2" w:rsidRPr="001B5FC2" w:rsidRDefault="001B5FC2" w:rsidP="001B5FC2">
      <w:pPr>
        <w:pStyle w:val="berschrift2"/>
        <w:rPr>
          <w:rFonts w:asciiTheme="minorHAnsi" w:eastAsia="Times New Roman" w:hAnsiTheme="minorHAnsi" w:cstheme="minorHAnsi"/>
          <w:b/>
          <w:bCs/>
          <w:caps/>
          <w:color w:val="auto"/>
          <w:sz w:val="24"/>
          <w:szCs w:val="24"/>
          <w:lang w:eastAsia="de-DE"/>
        </w:rPr>
      </w:pPr>
      <w:r w:rsidRPr="001B5FC2">
        <w:rPr>
          <w:rFonts w:asciiTheme="minorHAnsi" w:eastAsia="Times New Roman" w:hAnsiTheme="minorHAnsi" w:cstheme="minorHAnsi"/>
          <w:b/>
          <w:bCs/>
          <w:caps/>
          <w:color w:val="auto"/>
          <w:sz w:val="24"/>
          <w:szCs w:val="24"/>
          <w:lang w:eastAsia="de-DE"/>
        </w:rPr>
        <w:t>MUSTER: Mitteilen von Bedenken gegen die beabsichtigte Au</w:t>
      </w:r>
      <w:r>
        <w:rPr>
          <w:rFonts w:asciiTheme="minorHAnsi" w:eastAsia="Times New Roman" w:hAnsiTheme="minorHAnsi" w:cstheme="minorHAnsi"/>
          <w:b/>
          <w:bCs/>
          <w:caps/>
          <w:color w:val="auto"/>
          <w:sz w:val="24"/>
          <w:szCs w:val="24"/>
          <w:lang w:eastAsia="de-DE"/>
        </w:rPr>
        <w:t>SS</w:t>
      </w:r>
      <w:r w:rsidRPr="001B5FC2">
        <w:rPr>
          <w:rFonts w:asciiTheme="minorHAnsi" w:eastAsia="Times New Roman" w:hAnsiTheme="minorHAnsi" w:cstheme="minorHAnsi"/>
          <w:b/>
          <w:bCs/>
          <w:caps/>
          <w:color w:val="auto"/>
          <w:sz w:val="24"/>
          <w:szCs w:val="24"/>
          <w:lang w:eastAsia="de-DE"/>
        </w:rPr>
        <w:t>erordentliche Kündigung</w:t>
      </w:r>
    </w:p>
    <w:p w14:paraId="5010AE1C" w14:textId="63AE4936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 xml:space="preserve">Der Betriebsrat meldet </w:t>
      </w:r>
      <w:proofErr w:type="gramStart"/>
      <w:r w:rsidRPr="001B5FC2">
        <w:rPr>
          <w:rFonts w:asciiTheme="minorHAnsi" w:hAnsiTheme="minorHAnsi" w:cstheme="minorHAnsi"/>
        </w:rPr>
        <w:t>aus folgenden</w:t>
      </w:r>
      <w:proofErr w:type="gramEnd"/>
      <w:r w:rsidRPr="001B5FC2">
        <w:rPr>
          <w:rFonts w:asciiTheme="minorHAnsi" w:hAnsiTheme="minorHAnsi" w:cstheme="minorHAnsi"/>
        </w:rPr>
        <w:t xml:space="preserve"> Gründen erhebliche Bedenken gegen die geplante außerordentliche Kündigung an:</w:t>
      </w:r>
    </w:p>
    <w:p w14:paraId="2AF44D8D" w14:textId="77777777" w:rsidR="001B5FC2" w:rsidRPr="001B5FC2" w:rsidRDefault="001B5FC2" w:rsidP="001B5FC2">
      <w:pPr>
        <w:pStyle w:val="berschrift3"/>
        <w:rPr>
          <w:rFonts w:asciiTheme="minorHAnsi" w:hAnsiTheme="minorHAnsi" w:cstheme="minorHAnsi"/>
          <w:sz w:val="24"/>
          <w:szCs w:val="24"/>
        </w:rPr>
      </w:pPr>
      <w:r w:rsidRPr="001B5FC2">
        <w:rPr>
          <w:rFonts w:asciiTheme="minorHAnsi" w:hAnsiTheme="minorHAnsi" w:cstheme="minorHAnsi"/>
          <w:sz w:val="24"/>
          <w:szCs w:val="24"/>
        </w:rPr>
        <w:t>1. Kündigungserklärungsfrist, § 626 II BGB</w:t>
      </w:r>
    </w:p>
    <w:p w14:paraId="794FEAD8" w14:textId="77777777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Die 2-wöchige Kündigungserklärungsfrist nach § 626 II BGB kann nicht mehr eingehalten werden.</w:t>
      </w:r>
    </w:p>
    <w:p w14:paraId="09F14B65" w14:textId="77777777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Der in Rede stehende Vorfall ereignete sich am: …</w:t>
      </w:r>
    </w:p>
    <w:p w14:paraId="08E61CF7" w14:textId="77777777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Nach unseren Informationen hat die zur Kündigung berechtigte Person des … am … von diesem Vorfall Kenntnis erlangt.</w:t>
      </w:r>
    </w:p>
    <w:p w14:paraId="7EF1D6D7" w14:textId="77777777" w:rsidR="001B5FC2" w:rsidRPr="001B5FC2" w:rsidRDefault="001B5FC2" w:rsidP="001B5FC2">
      <w:pPr>
        <w:pStyle w:val="berschrift3"/>
        <w:rPr>
          <w:rFonts w:asciiTheme="minorHAnsi" w:hAnsiTheme="minorHAnsi" w:cstheme="minorHAnsi"/>
          <w:sz w:val="24"/>
          <w:szCs w:val="24"/>
        </w:rPr>
      </w:pPr>
      <w:r w:rsidRPr="001B5FC2">
        <w:rPr>
          <w:rFonts w:asciiTheme="minorHAnsi" w:hAnsiTheme="minorHAnsi" w:cstheme="minorHAnsi"/>
          <w:sz w:val="24"/>
          <w:szCs w:val="24"/>
        </w:rPr>
        <w:t>2. Kein wichtiger Grund nach § 626 I BGB</w:t>
      </w:r>
    </w:p>
    <w:p w14:paraId="1ECBEF44" w14:textId="77777777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Zudem liegt nach Auffassung des Betriebsrats kein wichtiger Grund nach § 626 BGB vor, der die Fortführung des Arbeitsverhältnisses auch nur einen Tag länger unzumutbar machen würde. (Oder kein dringender Verdacht schwerwiegende Pflichtverletzung bzw. weitere Aufklärung möglich bei Verdachtskündigung)</w:t>
      </w:r>
    </w:p>
    <w:p w14:paraId="10A6D29B" w14:textId="77777777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Die in Rede stehenden Vorwürfe sind nicht bewiesen: …</w:t>
      </w:r>
    </w:p>
    <w:p w14:paraId="6AEA420C" w14:textId="77777777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Die in Rede stehenden Vorwürfe sind zudem nicht von einem solchen Gewicht, dass sie eine außerordentliche Kündigung rechtfertigen könnten: …</w:t>
      </w:r>
    </w:p>
    <w:p w14:paraId="37F4B9F9" w14:textId="77777777" w:rsidR="001B5FC2" w:rsidRPr="001B5FC2" w:rsidRDefault="001B5FC2" w:rsidP="001B5FC2">
      <w:pPr>
        <w:pStyle w:val="berschrift3"/>
        <w:rPr>
          <w:rFonts w:asciiTheme="minorHAnsi" w:hAnsiTheme="minorHAnsi" w:cstheme="minorHAnsi"/>
          <w:sz w:val="24"/>
          <w:szCs w:val="24"/>
        </w:rPr>
      </w:pPr>
      <w:r w:rsidRPr="001B5FC2">
        <w:rPr>
          <w:rFonts w:asciiTheme="minorHAnsi" w:hAnsiTheme="minorHAnsi" w:cstheme="minorHAnsi"/>
          <w:sz w:val="24"/>
          <w:szCs w:val="24"/>
        </w:rPr>
        <w:t>3. Verhältnismäßigkeit</w:t>
      </w:r>
    </w:p>
    <w:p w14:paraId="428F69C9" w14:textId="17AB38E6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Überdies hinaus ist die Verhältnismäßigkeit im Übrigen nicht gewahrt:</w:t>
      </w:r>
      <w:r w:rsidRPr="001B5FC2">
        <w:rPr>
          <w:rFonts w:asciiTheme="minorHAnsi" w:hAnsiTheme="minorHAnsi" w:cstheme="minorHAnsi"/>
        </w:rPr>
        <w:br/>
        <w:t>Es bestehen keine einschlägigen Abmahnungen über ähnliches Fehlverhalten bzw</w:t>
      </w:r>
      <w:r>
        <w:rPr>
          <w:rFonts w:asciiTheme="minorHAnsi" w:hAnsiTheme="minorHAnsi" w:cstheme="minorHAnsi"/>
        </w:rPr>
        <w:t>.</w:t>
      </w:r>
      <w:r w:rsidRPr="001B5FC2">
        <w:rPr>
          <w:rFonts w:asciiTheme="minorHAnsi" w:hAnsiTheme="minorHAnsi" w:cstheme="minorHAnsi"/>
        </w:rPr>
        <w:t xml:space="preserve"> Gegendarstellungen: …</w:t>
      </w:r>
    </w:p>
    <w:p w14:paraId="12DA262E" w14:textId="77777777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Es besteht zudem keinerlei Wiederholungsgefahr, weil …</w:t>
      </w:r>
    </w:p>
    <w:p w14:paraId="55F7643D" w14:textId="77777777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Ein milderes Mittel als eine Kündigung wie beispielsweise … wäre möglich gewesen.</w:t>
      </w:r>
    </w:p>
    <w:p w14:paraId="0ECD547A" w14:textId="4F1868C7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Zudem entsteht durch die Kündigung eine besondere persönliche Härte:</w:t>
      </w:r>
      <w:r w:rsidRPr="001B5FC2">
        <w:rPr>
          <w:rFonts w:asciiTheme="minorHAnsi" w:hAnsiTheme="minorHAnsi" w:cstheme="minorHAnsi"/>
        </w:rPr>
        <w:br/>
        <w:t>Es bestehen Unterhaltspflichten gegenüber …</w:t>
      </w:r>
      <w:r w:rsidRPr="001B5FC2">
        <w:rPr>
          <w:rFonts w:asciiTheme="minorHAnsi" w:hAnsiTheme="minorHAnsi" w:cstheme="minorHAnsi"/>
        </w:rPr>
        <w:br/>
        <w:t>Auf Grund des Lebensalters von … wird es fast unmöglich sein ein neues, vergleichbares Arbeitsverhältnis zu finden.</w:t>
      </w:r>
      <w:r w:rsidRPr="001B5FC2">
        <w:rPr>
          <w:rFonts w:asciiTheme="minorHAnsi" w:hAnsiTheme="minorHAnsi" w:cstheme="minorHAnsi"/>
        </w:rPr>
        <w:br/>
        <w:t xml:space="preserve">Die </w:t>
      </w:r>
      <w:r>
        <w:rPr>
          <w:rFonts w:asciiTheme="minorHAnsi" w:hAnsiTheme="minorHAnsi" w:cstheme="minorHAnsi"/>
        </w:rPr>
        <w:t>l</w:t>
      </w:r>
      <w:r w:rsidRPr="001B5FC2">
        <w:rPr>
          <w:rFonts w:asciiTheme="minorHAnsi" w:hAnsiTheme="minorHAnsi" w:cstheme="minorHAnsi"/>
        </w:rPr>
        <w:t>ange Betriebszugehörigkeit von … führt zudem zu einer starken Identifikation mit dem Betrieb.</w:t>
      </w:r>
    </w:p>
    <w:p w14:paraId="762E7767" w14:textId="767885E3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t>Daher bittet der Betriebsrat</w:t>
      </w:r>
      <w:r>
        <w:rPr>
          <w:rFonts w:asciiTheme="minorHAnsi" w:hAnsiTheme="minorHAnsi" w:cstheme="minorHAnsi"/>
        </w:rPr>
        <w:t>,</w:t>
      </w:r>
      <w:r w:rsidRPr="001B5FC2">
        <w:rPr>
          <w:rFonts w:asciiTheme="minorHAnsi" w:hAnsiTheme="minorHAnsi" w:cstheme="minorHAnsi"/>
        </w:rPr>
        <w:t xml:space="preserve"> die Entscheidung mit Blick auf die eingebrachten Bedenken noch einmal zu prüfen.</w:t>
      </w:r>
    </w:p>
    <w:p w14:paraId="6FA79543" w14:textId="3DDB0DBF" w:rsidR="001B5FC2" w:rsidRPr="001B5FC2" w:rsidRDefault="001B5FC2" w:rsidP="001B5FC2">
      <w:pPr>
        <w:pStyle w:val="StandardWeb"/>
        <w:rPr>
          <w:rFonts w:asciiTheme="minorHAnsi" w:hAnsiTheme="minorHAnsi" w:cstheme="minorHAnsi"/>
        </w:rPr>
      </w:pPr>
      <w:r w:rsidRPr="001B5FC2">
        <w:rPr>
          <w:rFonts w:asciiTheme="minorHAnsi" w:hAnsiTheme="minorHAnsi" w:cstheme="minorHAnsi"/>
        </w:rPr>
        <w:lastRenderedPageBreak/>
        <w:t>Mit freundlichen Grüßen</w:t>
      </w:r>
      <w:r>
        <w:rPr>
          <w:rFonts w:asciiTheme="minorHAnsi" w:hAnsiTheme="minorHAnsi" w:cstheme="minorHAnsi"/>
        </w:rPr>
        <w:t>,</w:t>
      </w:r>
      <w:r w:rsidRPr="001B5FC2">
        <w:rPr>
          <w:rFonts w:asciiTheme="minorHAnsi" w:hAnsiTheme="minorHAnsi" w:cstheme="minorHAnsi"/>
        </w:rPr>
        <w:br/>
        <w:t>Der Betriebsratsvorsitzend</w:t>
      </w:r>
    </w:p>
    <w:p w14:paraId="36E035EE" w14:textId="77777777" w:rsidR="008825CC" w:rsidRPr="001B5FC2" w:rsidRDefault="008825CC" w:rsidP="00BF33CD">
      <w:pPr>
        <w:rPr>
          <w:rFonts w:cstheme="minorHAnsi"/>
          <w:sz w:val="24"/>
          <w:szCs w:val="24"/>
        </w:rPr>
      </w:pPr>
    </w:p>
    <w:sectPr w:rsidR="008825CC" w:rsidRPr="001B5FC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0AF5" w14:textId="77777777" w:rsidR="006C6D51" w:rsidRDefault="006C6D51" w:rsidP="003C36BB">
      <w:pPr>
        <w:spacing w:after="0" w:line="240" w:lineRule="auto"/>
      </w:pPr>
      <w:r>
        <w:separator/>
      </w:r>
    </w:p>
  </w:endnote>
  <w:endnote w:type="continuationSeparator" w:id="0">
    <w:p w14:paraId="7A7FF36E" w14:textId="77777777" w:rsidR="006C6D51" w:rsidRDefault="006C6D51" w:rsidP="003C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3841"/>
    </w:tblGrid>
    <w:tr w:rsidR="003C36BB" w14:paraId="7C897685" w14:textId="77777777" w:rsidTr="003C36BB">
      <w:tc>
        <w:tcPr>
          <w:tcW w:w="5353" w:type="dxa"/>
          <w:hideMark/>
        </w:tcPr>
        <w:p w14:paraId="037A26A3" w14:textId="77777777" w:rsidR="003C36BB" w:rsidRDefault="003C36BB" w:rsidP="003C36BB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Muster zur Verfügung gestellt durch:  </w:t>
          </w:r>
        </w:p>
        <w:p w14:paraId="0028DB23" w14:textId="77777777" w:rsidR="003C36BB" w:rsidRDefault="003C36BB" w:rsidP="003C36BB">
          <w:pPr>
            <w:pStyle w:val="Fuzeil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Die Kündigungsschutzkanzlei Fink &amp; Partner</w:t>
          </w:r>
          <w:r>
            <w:rPr>
              <w:b/>
              <w:sz w:val="18"/>
              <w:szCs w:val="18"/>
            </w:rPr>
            <w:tab/>
          </w:r>
        </w:p>
        <w:p w14:paraId="3A6B8FBA" w14:textId="77777777" w:rsidR="003C36BB" w:rsidRDefault="003C36BB" w:rsidP="003C36BB">
          <w:pPr>
            <w:pStyle w:val="Fuzeile"/>
          </w:pPr>
          <w:hyperlink r:id="rId1" w:history="1">
            <w:r>
              <w:rPr>
                <w:rStyle w:val="Hyperlink"/>
                <w:b/>
                <w:sz w:val="18"/>
                <w:szCs w:val="18"/>
              </w:rPr>
              <w:t>www.die-betriebsratskanzlei.com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3859" w:type="dxa"/>
          <w:vAlign w:val="center"/>
          <w:hideMark/>
        </w:tcPr>
        <w:p w14:paraId="4B75AD62" w14:textId="0CEC2D5D" w:rsidR="003C36BB" w:rsidRDefault="003C36BB" w:rsidP="003C36BB">
          <w:pPr>
            <w:pStyle w:val="Fuzeile"/>
            <w:jc w:val="center"/>
          </w:pPr>
          <w:r>
            <w:rPr>
              <w:noProof/>
            </w:rPr>
            <w:drawing>
              <wp:inline distT="0" distB="0" distL="0" distR="0" wp14:anchorId="3A69AF62" wp14:editId="784BBF05">
                <wp:extent cx="1990725" cy="390525"/>
                <wp:effectExtent l="0" t="0" r="9525" b="9525"/>
                <wp:docPr id="1" name="Grafik 1" descr="Die Kündigungsschutzkanzlei Fink &amp; Part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Die Kündigungsschutzkanzlei Fink &amp; Part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E0D9D3" w14:textId="77777777" w:rsidR="003C36BB" w:rsidRDefault="003C36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4DC8" w14:textId="77777777" w:rsidR="006C6D51" w:rsidRDefault="006C6D51" w:rsidP="003C36BB">
      <w:pPr>
        <w:spacing w:after="0" w:line="240" w:lineRule="auto"/>
      </w:pPr>
      <w:r>
        <w:separator/>
      </w:r>
    </w:p>
  </w:footnote>
  <w:footnote w:type="continuationSeparator" w:id="0">
    <w:p w14:paraId="2B9DCEE9" w14:textId="77777777" w:rsidR="006C6D51" w:rsidRDefault="006C6D51" w:rsidP="003C3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D"/>
    <w:rsid w:val="001B5FC2"/>
    <w:rsid w:val="003C36BB"/>
    <w:rsid w:val="0059594F"/>
    <w:rsid w:val="006C6D51"/>
    <w:rsid w:val="007E1440"/>
    <w:rsid w:val="008825CC"/>
    <w:rsid w:val="00941CD5"/>
    <w:rsid w:val="00AA534C"/>
    <w:rsid w:val="00BF33CD"/>
    <w:rsid w:val="00C657C0"/>
    <w:rsid w:val="00F0036C"/>
    <w:rsid w:val="00F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9371"/>
  <w15:chartTrackingRefBased/>
  <w15:docId w15:val="{2D18967C-FAEE-4329-8DCA-82AA2BD6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BF3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F33C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F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C3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36BB"/>
  </w:style>
  <w:style w:type="paragraph" w:styleId="Fuzeile">
    <w:name w:val="footer"/>
    <w:basedOn w:val="Standard"/>
    <w:link w:val="FuzeileZchn"/>
    <w:uiPriority w:val="99"/>
    <w:unhideWhenUsed/>
    <w:rsid w:val="003C3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36BB"/>
  </w:style>
  <w:style w:type="character" w:styleId="Hyperlink">
    <w:name w:val="Hyperlink"/>
    <w:basedOn w:val="Absatz-Standardschriftart"/>
    <w:uiPriority w:val="99"/>
    <w:semiHidden/>
    <w:unhideWhenUsed/>
    <w:rsid w:val="003C36B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3C36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ie-betriebsratskanzle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Hasselbach</dc:creator>
  <cp:keywords/>
  <dc:description/>
  <cp:lastModifiedBy>Lars Hasselbach</cp:lastModifiedBy>
  <cp:revision>4</cp:revision>
  <dcterms:created xsi:type="dcterms:W3CDTF">2023-03-22T08:46:00Z</dcterms:created>
  <dcterms:modified xsi:type="dcterms:W3CDTF">2023-03-22T08:55:00Z</dcterms:modified>
</cp:coreProperties>
</file>